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4"/>
        <w:gridCol w:w="8084"/>
      </w:tblGrid>
      <w:tr w:rsidR="00986603" w:rsidRPr="00D93472" w:rsidTr="00260D12">
        <w:trPr>
          <w:cantSplit/>
          <w:trHeight w:val="240"/>
        </w:trPr>
        <w:tc>
          <w:tcPr>
            <w:tcW w:w="1414" w:type="dxa"/>
            <w:shd w:val="clear" w:color="auto" w:fill="auto"/>
          </w:tcPr>
          <w:p w:rsidR="00986603" w:rsidRPr="00D93472" w:rsidRDefault="00986603" w:rsidP="00260D12">
            <w:pPr>
              <w:snapToGrid w:val="0"/>
              <w:rPr>
                <w:b/>
                <w:sz w:val="24"/>
              </w:rPr>
            </w:pPr>
            <w:r w:rsidRPr="00D93472">
              <w:rPr>
                <w:noProof/>
                <w:lang w:eastAsia="pt-BR"/>
              </w:rPr>
              <w:drawing>
                <wp:inline distT="0" distB="0" distL="0" distR="0">
                  <wp:extent cx="798195" cy="771525"/>
                  <wp:effectExtent l="19050" t="0" r="190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shd w:val="clear" w:color="auto" w:fill="auto"/>
            <w:vAlign w:val="center"/>
          </w:tcPr>
          <w:p w:rsidR="00986603" w:rsidRPr="00D93472" w:rsidRDefault="00986603" w:rsidP="00260D12">
            <w:pPr>
              <w:snapToGrid w:val="0"/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UNIVERSIDADE ESTADUAL DE MARINGÁ</w:t>
            </w:r>
          </w:p>
          <w:p w:rsidR="00986603" w:rsidRPr="00D93472" w:rsidRDefault="00986603" w:rsidP="00260D12">
            <w:pPr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PRÓ-REITORIA DE ENSINO</w:t>
            </w:r>
          </w:p>
        </w:tc>
      </w:tr>
    </w:tbl>
    <w:p w:rsidR="00986603" w:rsidRPr="00D93472" w:rsidRDefault="00D93472" w:rsidP="00986603">
      <w:pPr>
        <w:jc w:val="center"/>
        <w:rPr>
          <w:b/>
          <w:sz w:val="28"/>
          <w:szCs w:val="28"/>
        </w:rPr>
      </w:pPr>
      <w:r w:rsidRPr="00D93472">
        <w:rPr>
          <w:b/>
          <w:sz w:val="28"/>
          <w:szCs w:val="28"/>
        </w:rPr>
        <w:tab/>
      </w:r>
      <w:r w:rsidR="00986603" w:rsidRPr="00D93472">
        <w:rPr>
          <w:b/>
          <w:sz w:val="28"/>
          <w:szCs w:val="28"/>
        </w:rPr>
        <w:t>PROGRAMA DE DISCIPLINA</w:t>
      </w:r>
    </w:p>
    <w:p w:rsidR="00986603" w:rsidRPr="00D93472" w:rsidRDefault="00986603" w:rsidP="00986603">
      <w:pPr>
        <w:rPr>
          <w:sz w:val="2"/>
          <w:szCs w:val="2"/>
        </w:rPr>
      </w:pPr>
    </w:p>
    <w:tbl>
      <w:tblPr>
        <w:tblW w:w="9786" w:type="dxa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7"/>
        <w:gridCol w:w="2764"/>
        <w:gridCol w:w="2764"/>
        <w:gridCol w:w="1701"/>
      </w:tblGrid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Centro de Tecnologia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Departamento de Engenharia de Alimentos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9A29BA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 xml:space="preserve">Programa de Pós-Graduação em </w:t>
            </w:r>
            <w:r w:rsidRPr="00D93472">
              <w:rPr>
                <w:b/>
                <w:sz w:val="22"/>
                <w:szCs w:val="24"/>
              </w:rPr>
              <w:t>Engenharia de Alimentos - PEG</w:t>
            </w:r>
          </w:p>
        </w:tc>
      </w:tr>
      <w:tr w:rsidR="00D93472" w:rsidRPr="001F63D0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COMPONENTE CURRICULAR</w:t>
            </w:r>
          </w:p>
        </w:tc>
      </w:tr>
      <w:tr w:rsidR="006B2722" w:rsidRPr="00D93472" w:rsidTr="00260D12">
        <w:trPr>
          <w:trHeight w:val="400"/>
        </w:trPr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22" w:rsidRPr="009A1220" w:rsidRDefault="006B2722" w:rsidP="008A07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 xml:space="preserve">Tópicos especiais em processos e produtos de origem </w:t>
            </w:r>
            <w:r w:rsidR="008A07D3">
              <w:rPr>
                <w:rFonts w:ascii="Arial" w:hAnsi="Arial" w:cs="Arial"/>
                <w:sz w:val="22"/>
                <w:szCs w:val="22"/>
              </w:rPr>
              <w:t>vegetal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722" w:rsidRPr="00D93472" w:rsidRDefault="006B2722" w:rsidP="00260D1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Código: </w:t>
            </w:r>
          </w:p>
          <w:p w:rsidR="006B2722" w:rsidRPr="00D93472" w:rsidRDefault="006B2722" w:rsidP="008A07D3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4"/>
                <w:szCs w:val="24"/>
              </w:rPr>
              <w:t xml:space="preserve">DAL </w:t>
            </w:r>
            <w:r>
              <w:rPr>
                <w:b/>
                <w:sz w:val="24"/>
                <w:szCs w:val="24"/>
              </w:rPr>
              <w:t>401</w:t>
            </w:r>
            <w:r w:rsidR="008A07D3">
              <w:rPr>
                <w:b/>
                <w:sz w:val="24"/>
                <w:szCs w:val="24"/>
              </w:rPr>
              <w:t>6</w:t>
            </w:r>
          </w:p>
        </w:tc>
      </w:tr>
      <w:tr w:rsidR="006B2722" w:rsidRPr="00D93472" w:rsidTr="009B4A88">
        <w:trPr>
          <w:trHeight w:val="40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22" w:rsidRPr="00D93472" w:rsidRDefault="006B2722" w:rsidP="006B272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Carga Horária: </w:t>
            </w:r>
            <w:r>
              <w:rPr>
                <w:sz w:val="22"/>
                <w:szCs w:val="22"/>
              </w:rPr>
              <w:t xml:space="preserve">45 </w:t>
            </w:r>
            <w:r w:rsidRPr="00D93472">
              <w:rPr>
                <w:b/>
                <w:sz w:val="22"/>
                <w:szCs w:val="22"/>
              </w:rPr>
              <w:t>horas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22" w:rsidRPr="00D93472" w:rsidRDefault="006B2722" w:rsidP="006B272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Créditos: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22" w:rsidRPr="00D93472" w:rsidRDefault="006B2722" w:rsidP="00D9347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Ano de Implantação: </w:t>
            </w:r>
            <w:r w:rsidRPr="00D93472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722" w:rsidRPr="00D93472" w:rsidRDefault="006B2722" w:rsidP="00260D12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eletiva</w:t>
            </w: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Pr="00D93472" w:rsidRDefault="006B2722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1. EMENTA</w:t>
            </w:r>
          </w:p>
        </w:tc>
      </w:tr>
      <w:tr w:rsidR="00300DCF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CF" w:rsidRPr="009A1220" w:rsidRDefault="008A07D3" w:rsidP="00F578E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A1220">
              <w:rPr>
                <w:rFonts w:ascii="Arial" w:hAnsi="Arial" w:cs="Arial"/>
                <w:bCs/>
                <w:sz w:val="22"/>
                <w:szCs w:val="22"/>
              </w:rPr>
              <w:t>Principais operações unitárias envolvidas no processamento de alimentos de origem vegetal (cereais, frutas, hortaliças, plantas aromáticas e especiarias).</w:t>
            </w: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Pr="00D93472" w:rsidRDefault="006B2722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2. OBJETIVOS</w:t>
            </w: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Pr="00D93472" w:rsidRDefault="006B2722" w:rsidP="00D93472">
            <w:pPr>
              <w:snapToGrid w:val="0"/>
              <w:spacing w:before="120"/>
              <w:ind w:firstLine="361"/>
              <w:jc w:val="both"/>
            </w:pP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Pr="00D93472" w:rsidRDefault="006B2722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3. CONTEÚDO PROGRAMÁTICO</w:t>
            </w: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Pr="00D93472" w:rsidRDefault="006B2722" w:rsidP="00AA690B">
            <w:pPr>
              <w:widowControl w:val="0"/>
              <w:suppressAutoHyphens w:val="0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Pr="00D93472" w:rsidRDefault="006B2722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4. METODOLOGIA</w:t>
            </w: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Pr="00D93472" w:rsidRDefault="006B2722" w:rsidP="00D93472">
            <w:pPr>
              <w:suppressAutoHyphens w:val="0"/>
              <w:autoSpaceDE w:val="0"/>
              <w:autoSpaceDN w:val="0"/>
              <w:adjustRightInd w:val="0"/>
              <w:spacing w:before="120" w:after="240"/>
              <w:ind w:left="79"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Pr="00D93472" w:rsidRDefault="006B2722" w:rsidP="00F30B3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D93472">
              <w:rPr>
                <w:sz w:val="22"/>
                <w:szCs w:val="22"/>
                <w:lang w:val="en-US"/>
              </w:rPr>
              <w:t>5. REFERÊNCIAS</w:t>
            </w: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Default="006B2722" w:rsidP="00D93472">
            <w:pPr>
              <w:ind w:firstLine="503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5.1</w:t>
            </w:r>
            <w:r w:rsidRPr="00D93472">
              <w:rPr>
                <w:sz w:val="22"/>
                <w:szCs w:val="22"/>
              </w:rPr>
              <w:t xml:space="preserve"> Básicas (Disponibilizadas na Biblioteca ou aquisições recomendadas)</w:t>
            </w:r>
          </w:p>
          <w:p w:rsidR="008A07D3" w:rsidRPr="009A1220" w:rsidRDefault="008A07D3" w:rsidP="008A07D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9A1220">
              <w:rPr>
                <w:rFonts w:ascii="Arial" w:hAnsi="Arial" w:cs="Arial"/>
                <w:bCs/>
                <w:sz w:val="22"/>
                <w:szCs w:val="22"/>
              </w:rPr>
              <w:t xml:space="preserve">MEIRELES, M. Ângela A, ed. </w:t>
            </w:r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>Extracting bioactive compounds for food products: theory and applications, 2009.</w:t>
            </w:r>
          </w:p>
          <w:p w:rsidR="008A07D3" w:rsidRPr="009A1220" w:rsidRDefault="008A07D3" w:rsidP="008A07D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IBARZ, A., BARBOSA-CANOVAS, G., Unit Operations in Food Engineering, CRC Press, </w:t>
            </w:r>
            <w:smartTag w:uri="urn:schemas-microsoft-com:office:smarttags" w:element="place">
              <w:smartTag w:uri="urn:schemas-microsoft-com:office:smarttags" w:element="City">
                <w:r w:rsidRPr="009A1220">
                  <w:rPr>
                    <w:rFonts w:ascii="Arial" w:hAnsi="Arial" w:cs="Arial"/>
                    <w:bCs/>
                    <w:sz w:val="22"/>
                    <w:szCs w:val="22"/>
                    <w:lang w:val="en-US"/>
                  </w:rPr>
                  <w:t>Boca Raton</w:t>
                </w:r>
              </w:smartTag>
              <w:r w:rsidRPr="009A1220">
                <w:rPr>
                  <w:rFonts w:ascii="Arial" w:hAnsi="Arial" w:cs="Arial"/>
                  <w:bCs/>
                  <w:sz w:val="22"/>
                  <w:szCs w:val="22"/>
                  <w:lang w:val="en-US"/>
                </w:rPr>
                <w:t xml:space="preserve">, </w:t>
              </w:r>
              <w:smartTag w:uri="urn:schemas-microsoft-com:office:smarttags" w:element="State">
                <w:r w:rsidRPr="009A1220">
                  <w:rPr>
                    <w:rFonts w:ascii="Arial" w:hAnsi="Arial" w:cs="Arial"/>
                    <w:bCs/>
                    <w:sz w:val="22"/>
                    <w:szCs w:val="22"/>
                    <w:lang w:val="en-US"/>
                  </w:rPr>
                  <w:t>New York</w:t>
                </w:r>
              </w:smartTag>
              <w:r w:rsidRPr="009A1220">
                <w:rPr>
                  <w:rFonts w:ascii="Arial" w:hAnsi="Arial" w:cs="Arial"/>
                  <w:bCs/>
                  <w:sz w:val="22"/>
                  <w:szCs w:val="22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9A1220">
                  <w:rPr>
                    <w:rFonts w:ascii="Arial" w:hAnsi="Arial" w:cs="Arial"/>
                    <w:bCs/>
                    <w:sz w:val="22"/>
                    <w:szCs w:val="22"/>
                    <w:lang w:val="en-US"/>
                  </w:rPr>
                  <w:t>USA</w:t>
                </w:r>
              </w:smartTag>
            </w:smartTag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>, 2003</w:t>
            </w:r>
          </w:p>
          <w:p w:rsidR="008A07D3" w:rsidRPr="009A1220" w:rsidRDefault="008A07D3" w:rsidP="008A07D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 xml:space="preserve">BRENNAN, J.G., Food Processing Handbook, WILEY-VCH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>Verlag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 xml:space="preserve"> GmbH &amp; Co.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>KGaA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>Weinheim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 xml:space="preserve">, Germany, 2006. </w:t>
            </w:r>
          </w:p>
          <w:p w:rsidR="008A07D3" w:rsidRPr="009A1220" w:rsidRDefault="008A07D3" w:rsidP="008A07D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 xml:space="preserve">WILHELM, L.R., SUTER, D.A., BRUSEWITZ, G.H., Food &amp; Process Engineering Technology,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>St.Joseph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State">
                <w:r w:rsidRPr="009A1220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Michigan</w:t>
                </w:r>
              </w:smartTag>
            </w:smartTag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 xml:space="preserve">, ASAE, 2005.  PERRY, H.R.,GREEN, D.W. Perry’s Chemical Engineers’ Handbook,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9A1220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MacGraw</w:t>
                </w:r>
                <w:proofErr w:type="spellEnd"/>
                <w:r w:rsidRPr="009A1220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-Hill</w:t>
                </w:r>
              </w:smartTag>
              <w:r w:rsidRPr="009A1220">
                <w:rPr>
                  <w:rFonts w:ascii="Arial" w:hAnsi="Arial" w:cs="Arial"/>
                  <w:sz w:val="22"/>
                  <w:szCs w:val="22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9A1220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USA</w:t>
                </w:r>
              </w:smartTag>
            </w:smartTag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>, 1997.</w:t>
            </w:r>
          </w:p>
          <w:p w:rsidR="008A07D3" w:rsidRPr="009A1220" w:rsidRDefault="008A07D3" w:rsidP="008A07D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 xml:space="preserve">CULLEN, P.J., Food Mixing: Principles and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>Aplications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 xml:space="preserve">, Wiley-Blackwell,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>Iowam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9A1220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USA</w:t>
                </w:r>
              </w:smartTag>
            </w:smartTag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 xml:space="preserve">, 2009 </w:t>
            </w:r>
          </w:p>
          <w:p w:rsidR="008A07D3" w:rsidRPr="009A1220" w:rsidRDefault="008A07D3" w:rsidP="008A07D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 xml:space="preserve">FELLOWS, P., Food Processing Technology – Principles and Practice, CRC Press LLC, </w:t>
            </w:r>
            <w:smartTag w:uri="urn:schemas-microsoft-com:office:smarttags" w:element="place">
              <w:smartTag w:uri="urn:schemas-microsoft-com:office:smarttags" w:element="City">
                <w:r w:rsidRPr="009A1220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Boca Raton</w:t>
                </w:r>
              </w:smartTag>
              <w:r w:rsidRPr="009A1220">
                <w:rPr>
                  <w:rFonts w:ascii="Arial" w:hAnsi="Arial" w:cs="Arial"/>
                  <w:sz w:val="22"/>
                  <w:szCs w:val="22"/>
                  <w:lang w:val="en-US"/>
                </w:rPr>
                <w:t xml:space="preserve">, </w:t>
              </w:r>
              <w:smartTag w:uri="urn:schemas-microsoft-com:office:smarttags" w:element="State">
                <w:r w:rsidRPr="009A1220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New York</w:t>
                </w:r>
              </w:smartTag>
              <w:r w:rsidRPr="009A1220">
                <w:rPr>
                  <w:rFonts w:ascii="Arial" w:hAnsi="Arial" w:cs="Arial"/>
                  <w:sz w:val="22"/>
                  <w:szCs w:val="22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9A1220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USA</w:t>
                </w:r>
              </w:smartTag>
            </w:smartTag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>, 2000.</w:t>
            </w:r>
          </w:p>
          <w:p w:rsidR="008A07D3" w:rsidRPr="009A1220" w:rsidRDefault="008A07D3" w:rsidP="008A07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 xml:space="preserve">BARUFFALDI, R., OLIVEIRA,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</w:rPr>
              <w:t>M.N.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</w:rPr>
              <w:t xml:space="preserve">, Fundamentos de Tecnologia de Alimentos,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</w:rPr>
              <w:t>Atheneu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</w:rPr>
              <w:t xml:space="preserve">, São Paulo, 1998. </w:t>
            </w:r>
          </w:p>
          <w:p w:rsidR="006B2722" w:rsidRPr="00D93472" w:rsidRDefault="008A07D3" w:rsidP="008A07D3">
            <w:pPr>
              <w:jc w:val="both"/>
              <w:rPr>
                <w:sz w:val="24"/>
                <w:szCs w:val="24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 xml:space="preserve">CRUESS,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</w:rPr>
              <w:t>W.V.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</w:rPr>
              <w:t xml:space="preserve">, Produtos Industriais de Frutas e Hortaliças ed. Edgard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</w:rPr>
              <w:t>Blucher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</w:rPr>
              <w:t xml:space="preserve">, São Paulo, 1973  </w:t>
            </w: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Pr="00D93472" w:rsidRDefault="006B2722" w:rsidP="00F30B3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D93472">
              <w:rPr>
                <w:sz w:val="22"/>
                <w:szCs w:val="22"/>
                <w:lang w:val="en-US"/>
              </w:rPr>
              <w:t xml:space="preserve">6. </w:t>
            </w:r>
            <w:r w:rsidRPr="00D93472">
              <w:rPr>
                <w:sz w:val="24"/>
                <w:szCs w:val="24"/>
              </w:rPr>
              <w:t>Prov</w:t>
            </w:r>
            <w:r>
              <w:rPr>
                <w:sz w:val="24"/>
                <w:szCs w:val="24"/>
              </w:rPr>
              <w:t>á</w:t>
            </w:r>
            <w:r w:rsidRPr="00D93472">
              <w:rPr>
                <w:sz w:val="24"/>
                <w:szCs w:val="24"/>
              </w:rPr>
              <w:t>vel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A690B">
              <w:rPr>
                <w:sz w:val="24"/>
                <w:szCs w:val="24"/>
              </w:rPr>
              <w:t>hor</w:t>
            </w:r>
            <w:r>
              <w:rPr>
                <w:sz w:val="24"/>
                <w:szCs w:val="24"/>
              </w:rPr>
              <w:t>á</w:t>
            </w:r>
            <w:r w:rsidRPr="00AA690B">
              <w:rPr>
                <w:sz w:val="24"/>
                <w:szCs w:val="24"/>
              </w:rPr>
              <w:t>rio</w:t>
            </w:r>
          </w:p>
        </w:tc>
      </w:tr>
    </w:tbl>
    <w:p w:rsidR="00096C42" w:rsidRPr="00D93472" w:rsidRDefault="00096C42"/>
    <w:sectPr w:rsidR="00096C42" w:rsidRPr="00D93472" w:rsidSect="00096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06A9B"/>
    <w:multiLevelType w:val="hybridMultilevel"/>
    <w:tmpl w:val="9DF087B0"/>
    <w:lvl w:ilvl="0" w:tplc="C97C393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986603"/>
    <w:rsid w:val="00096C42"/>
    <w:rsid w:val="00300DCF"/>
    <w:rsid w:val="003047D2"/>
    <w:rsid w:val="0046778E"/>
    <w:rsid w:val="00597558"/>
    <w:rsid w:val="006B2722"/>
    <w:rsid w:val="00756A18"/>
    <w:rsid w:val="008A07D3"/>
    <w:rsid w:val="00986603"/>
    <w:rsid w:val="00AA690B"/>
    <w:rsid w:val="00CF16B7"/>
    <w:rsid w:val="00D93472"/>
    <w:rsid w:val="00DE2FA4"/>
    <w:rsid w:val="00F3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6603"/>
    <w:pPr>
      <w:spacing w:before="100" w:after="10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66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60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9866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yiv7078392407">
    <w:name w:val="yiv7078392407"/>
    <w:rsid w:val="006B2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2</cp:revision>
  <dcterms:created xsi:type="dcterms:W3CDTF">2018-04-19T11:45:00Z</dcterms:created>
  <dcterms:modified xsi:type="dcterms:W3CDTF">2018-04-19T11:45:00Z</dcterms:modified>
</cp:coreProperties>
</file>